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AE" w:rsidRDefault="002C3FAE" w:rsidP="002C3FAE">
      <w:pPr>
        <w:pStyle w:val="a7"/>
        <w:rPr>
          <w:sz w:val="28"/>
          <w:szCs w:val="28"/>
        </w:rPr>
      </w:pPr>
      <w:r>
        <w:rPr>
          <w:noProof/>
        </w:rPr>
        <w:drawing>
          <wp:inline distT="0" distB="0" distL="0" distR="0" wp14:anchorId="060D0233" wp14:editId="3C1A0E1B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DE5E62" w:rsidRDefault="002C3FAE" w:rsidP="002C3FAE">
      <w:pPr>
        <w:pStyle w:val="a7"/>
        <w:rPr>
          <w:u w:val="single"/>
        </w:rPr>
      </w:pPr>
    </w:p>
    <w:p w:rsidR="002C3FAE" w:rsidRPr="0034398E" w:rsidRDefault="002C3FAE" w:rsidP="002C3FAE">
      <w:pPr>
        <w:pStyle w:val="a7"/>
      </w:pPr>
      <w:r w:rsidRPr="0034398E">
        <w:t>АДМИНИСТРАЦИЯ</w:t>
      </w:r>
    </w:p>
    <w:p w:rsidR="002C3FAE" w:rsidRPr="0034398E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2C3FAE" w:rsidRPr="00F46953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34398E" w:rsidRDefault="002C3FAE" w:rsidP="002C3FAE">
      <w:pPr>
        <w:jc w:val="center"/>
        <w:rPr>
          <w:sz w:val="40"/>
          <w:szCs w:val="40"/>
        </w:rPr>
      </w:pPr>
      <w:r w:rsidRPr="0034398E">
        <w:rPr>
          <w:sz w:val="40"/>
          <w:szCs w:val="40"/>
        </w:rPr>
        <w:t>П О С Т А Н О В Л Е Н И Е</w:t>
      </w:r>
    </w:p>
    <w:p w:rsidR="002C3FAE" w:rsidRPr="00F46953" w:rsidRDefault="002C3FAE" w:rsidP="002C3FAE">
      <w:pPr>
        <w:jc w:val="center"/>
        <w:rPr>
          <w:sz w:val="48"/>
          <w:szCs w:val="48"/>
        </w:rPr>
      </w:pPr>
    </w:p>
    <w:p w:rsidR="002C3FAE" w:rsidRDefault="002C3FAE" w:rsidP="002C3FAE">
      <w:pPr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14.12.2023г. </w:t>
      </w:r>
      <w:r w:rsidRPr="0034398E">
        <w:rPr>
          <w:sz w:val="28"/>
          <w:szCs w:val="28"/>
        </w:rPr>
        <w:t>№</w:t>
      </w:r>
      <w:r>
        <w:rPr>
          <w:sz w:val="28"/>
          <w:szCs w:val="28"/>
        </w:rPr>
        <w:t>1364</w:t>
      </w:r>
    </w:p>
    <w:p w:rsidR="002C3FAE" w:rsidRPr="004B47BD" w:rsidRDefault="002C3FAE" w:rsidP="002C3FAE">
      <w:pPr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сл.Белая</w:t>
      </w:r>
    </w:p>
    <w:p w:rsidR="00B244EB" w:rsidRPr="00CA7F26" w:rsidRDefault="00B244EB" w:rsidP="004F75AB">
      <w:pPr>
        <w:rPr>
          <w:sz w:val="28"/>
          <w:szCs w:val="28"/>
        </w:rPr>
      </w:pPr>
    </w:p>
    <w:p w:rsidR="00AE2900" w:rsidRPr="00CA7F26" w:rsidRDefault="00AE2900" w:rsidP="004F75AB">
      <w:pPr>
        <w:rPr>
          <w:sz w:val="28"/>
          <w:szCs w:val="28"/>
        </w:rPr>
      </w:pPr>
    </w:p>
    <w:p w:rsidR="00AE2900" w:rsidRPr="00CA7F26" w:rsidRDefault="00AE2900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C62E3" w:rsidRPr="00CA7F26" w:rsidTr="00645047">
        <w:trPr>
          <w:trHeight w:val="375"/>
        </w:trPr>
        <w:tc>
          <w:tcPr>
            <w:tcW w:w="5495" w:type="dxa"/>
          </w:tcPr>
          <w:p w:rsidR="001C62E3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О внесении изменений в постановление  Администрации Беловского района Курской</w:t>
            </w:r>
            <w:bookmarkStart w:id="0" w:name="_GoBack"/>
            <w:bookmarkEnd w:id="0"/>
            <w:r w:rsidRPr="00CA7F26">
              <w:rPr>
                <w:rFonts w:eastAsia="Times New Roman"/>
                <w:sz w:val="28"/>
                <w:szCs w:val="28"/>
              </w:rPr>
              <w:t xml:space="preserve"> области от 25.11.2021 № 919 «Об    утверждении перечня главных администраторов доходов бюджета муниципального района «Б</w:t>
            </w:r>
            <w:r w:rsidR="002D74BF">
              <w:rPr>
                <w:rFonts w:eastAsia="Times New Roman"/>
                <w:sz w:val="28"/>
                <w:szCs w:val="28"/>
              </w:rPr>
              <w:t>еловский район» Курской области</w:t>
            </w:r>
          </w:p>
        </w:tc>
      </w:tr>
    </w:tbl>
    <w:p w:rsidR="007D1CBA" w:rsidRPr="00CA7F26" w:rsidRDefault="007D1CBA" w:rsidP="004F75AB">
      <w:pPr>
        <w:suppressAutoHyphens/>
        <w:ind w:firstLine="720"/>
        <w:jc w:val="both"/>
        <w:rPr>
          <w:sz w:val="28"/>
          <w:szCs w:val="28"/>
        </w:rPr>
      </w:pPr>
    </w:p>
    <w:p w:rsidR="00AE2900" w:rsidRPr="00CA7F26" w:rsidRDefault="00AE2900" w:rsidP="004F75AB">
      <w:pPr>
        <w:suppressAutoHyphens/>
        <w:ind w:firstLine="720"/>
        <w:jc w:val="both"/>
        <w:rPr>
          <w:sz w:val="28"/>
          <w:szCs w:val="28"/>
        </w:rPr>
      </w:pPr>
    </w:p>
    <w:p w:rsidR="00AE2900" w:rsidRPr="00CA7F26" w:rsidRDefault="00AE2900" w:rsidP="004F75AB">
      <w:pPr>
        <w:suppressAutoHyphens/>
        <w:ind w:firstLine="720"/>
        <w:jc w:val="both"/>
        <w:rPr>
          <w:sz w:val="28"/>
          <w:szCs w:val="28"/>
        </w:rPr>
      </w:pPr>
    </w:p>
    <w:p w:rsidR="00CA7F26" w:rsidRPr="00CA7F26" w:rsidRDefault="00CA7F26" w:rsidP="00CA7F26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 xml:space="preserve">В соответствии с пунктом 3.2 статьи 160.1 Бюджетного Кодекса Российской Федерации, Федеральным законом от 06.10.2003г. №131-ФЗ «Об общих принципах организации местного самоуправления Российской Федерации» и общими требованиями, утвержденными постановлением Правительства Российской Федерации от 16 сентября 2021 года №1569, Администрация Беловского района Курской области ПОСТАНОВЛЯЕТ: </w:t>
      </w:r>
    </w:p>
    <w:p w:rsidR="00CA7F26" w:rsidRPr="00CA7F26" w:rsidRDefault="00CA7F26" w:rsidP="00CA7F26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>1.Внести изменения в постановление Администрации Беловского района Курской области от 25.11.2021 № 919 «Об утверждении перечня главных администраторов доходов бюджета муниципального района «Беловский район» Курской области» (в редакции постановлений от 09.02.2022 г №100, от 28.02.2022 г №184, от 05.12.2022 г №1265, от 19.12.2022 г № 1380, от 30.12.2022 г. №1575, от 15.03.2023 г №366):</w:t>
      </w:r>
    </w:p>
    <w:p w:rsidR="00CA7F26" w:rsidRPr="00CA7F26" w:rsidRDefault="00CA7F26" w:rsidP="00CA7F26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 xml:space="preserve">1.1.Изложить перечень главных администраторов доходов бюджета муниципального района «Беловский район» Курской области, </w:t>
      </w:r>
      <w:r w:rsidRPr="00CA7F26">
        <w:rPr>
          <w:rFonts w:eastAsia="Times New Roman"/>
          <w:sz w:val="28"/>
          <w:szCs w:val="28"/>
        </w:rPr>
        <w:lastRenderedPageBreak/>
        <w:t>утвержденный указанным постановлением, в новой редакции (прилагается).</w:t>
      </w:r>
    </w:p>
    <w:p w:rsidR="00CA7F26" w:rsidRPr="00CA7F26" w:rsidRDefault="00CA7F26" w:rsidP="00CA7F26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>2.Контроль за исполнением настоящего постановления возложить на первого заместителя главы Администрации Беловского района Курской области Квачева В.В.</w:t>
      </w:r>
    </w:p>
    <w:p w:rsidR="00631FFC" w:rsidRPr="00CA7F26" w:rsidRDefault="00CA7F26" w:rsidP="00CA7F26">
      <w:pPr>
        <w:suppressAutoHyphens/>
        <w:ind w:firstLine="720"/>
        <w:jc w:val="both"/>
        <w:rPr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>3.Настоящее постановление применяется к правоотношениям, возникающим при исполнении бюджета муниципального района «Беловский район» Курской области, начиная с бюджета на 2024 год и плановый период 2025 и 2026 годов.</w:t>
      </w:r>
    </w:p>
    <w:p w:rsidR="00AE2900" w:rsidRPr="00CA7F26" w:rsidRDefault="00AE2900" w:rsidP="004F75AB">
      <w:pPr>
        <w:suppressAutoHyphens/>
        <w:jc w:val="both"/>
        <w:rPr>
          <w:sz w:val="28"/>
          <w:szCs w:val="28"/>
        </w:rPr>
      </w:pPr>
    </w:p>
    <w:p w:rsidR="00CA7F26" w:rsidRPr="00CA7F26" w:rsidRDefault="00CA7F26" w:rsidP="004F75AB">
      <w:pPr>
        <w:suppressAutoHyphens/>
        <w:jc w:val="both"/>
        <w:rPr>
          <w:sz w:val="28"/>
          <w:szCs w:val="28"/>
        </w:rPr>
      </w:pPr>
    </w:p>
    <w:p w:rsidR="00AE2900" w:rsidRPr="00CA7F26" w:rsidRDefault="00AE2900" w:rsidP="004F75AB">
      <w:pPr>
        <w:suppressAutoHyphens/>
        <w:jc w:val="both"/>
        <w:rPr>
          <w:sz w:val="28"/>
          <w:szCs w:val="28"/>
        </w:rPr>
      </w:pPr>
    </w:p>
    <w:p w:rsidR="00FA1355" w:rsidRPr="00CA7F26" w:rsidRDefault="00FA1355" w:rsidP="00FA1355">
      <w:pPr>
        <w:suppressAutoHyphens/>
        <w:jc w:val="both"/>
        <w:rPr>
          <w:sz w:val="28"/>
          <w:szCs w:val="28"/>
        </w:rPr>
      </w:pPr>
      <w:r w:rsidRPr="00CA7F26">
        <w:rPr>
          <w:sz w:val="28"/>
          <w:szCs w:val="28"/>
        </w:rPr>
        <w:t>Глава Беловского района</w:t>
      </w:r>
    </w:p>
    <w:p w:rsidR="00AE2900" w:rsidRPr="00CA7F26" w:rsidRDefault="00FA1355" w:rsidP="00FA1355">
      <w:pPr>
        <w:jc w:val="both"/>
        <w:rPr>
          <w:sz w:val="28"/>
          <w:szCs w:val="28"/>
        </w:rPr>
      </w:pPr>
      <w:r w:rsidRPr="00CA7F26">
        <w:rPr>
          <w:sz w:val="28"/>
          <w:szCs w:val="28"/>
        </w:rPr>
        <w:t>Курской области                                                                            Н.В. Волобуев</w:t>
      </w: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</w:pPr>
    </w:p>
    <w:p w:rsidR="00CA7F26" w:rsidRPr="00CA7F26" w:rsidRDefault="00CA7F26" w:rsidP="00FA1355">
      <w:pPr>
        <w:jc w:val="both"/>
        <w:rPr>
          <w:sz w:val="28"/>
          <w:szCs w:val="28"/>
        </w:rPr>
        <w:sectPr w:rsidR="00CA7F26" w:rsidRPr="00CA7F26" w:rsidSect="00FA135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A7F26" w:rsidRPr="00CA7F26" w:rsidRDefault="00CA7F26" w:rsidP="00CA7F26">
      <w:pPr>
        <w:ind w:firstLine="709"/>
        <w:jc w:val="right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lastRenderedPageBreak/>
        <w:t>УТВЕРЖДЕН</w:t>
      </w:r>
    </w:p>
    <w:p w:rsidR="00CA7F26" w:rsidRPr="00CA7F26" w:rsidRDefault="00CA7F26" w:rsidP="00CA7F26">
      <w:pPr>
        <w:ind w:firstLine="709"/>
        <w:jc w:val="right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 xml:space="preserve">постановлением Администрации </w:t>
      </w:r>
    </w:p>
    <w:p w:rsidR="00CA7F26" w:rsidRPr="00CA7F26" w:rsidRDefault="00CA7F26" w:rsidP="00CA7F26">
      <w:pPr>
        <w:ind w:firstLine="709"/>
        <w:jc w:val="right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 xml:space="preserve">Беловского района Курской области </w:t>
      </w:r>
    </w:p>
    <w:p w:rsidR="00CA7F26" w:rsidRPr="00CA7F26" w:rsidRDefault="00CA7F26" w:rsidP="00CA7F26">
      <w:pPr>
        <w:ind w:firstLine="709"/>
        <w:jc w:val="right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 xml:space="preserve">от 25.11.2021 года № 919 </w:t>
      </w:r>
    </w:p>
    <w:p w:rsidR="00CA7F26" w:rsidRPr="00CA7F26" w:rsidRDefault="00CA7F26" w:rsidP="00CA7F26">
      <w:pPr>
        <w:ind w:firstLine="709"/>
        <w:jc w:val="right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 xml:space="preserve">(в редакции постановления Администрации </w:t>
      </w:r>
    </w:p>
    <w:p w:rsidR="00CA7F26" w:rsidRPr="00CA7F26" w:rsidRDefault="00CA7F26" w:rsidP="00CA7F26">
      <w:pPr>
        <w:ind w:firstLine="709"/>
        <w:jc w:val="right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 xml:space="preserve">Беловского района Курской области </w:t>
      </w:r>
    </w:p>
    <w:p w:rsidR="00CA7F26" w:rsidRPr="00CA7F26" w:rsidRDefault="00CA7F26" w:rsidP="00CA7F26">
      <w:pPr>
        <w:ind w:firstLine="709"/>
        <w:jc w:val="right"/>
        <w:rPr>
          <w:rFonts w:eastAsia="Times New Roman"/>
          <w:sz w:val="28"/>
          <w:szCs w:val="28"/>
        </w:rPr>
      </w:pPr>
      <w:r w:rsidRPr="00CA7F26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14.12.2023</w:t>
      </w:r>
      <w:r w:rsidRPr="00CA7F26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>.</w:t>
      </w:r>
      <w:r w:rsidRPr="00CA7F26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1364</w:t>
      </w:r>
    </w:p>
    <w:p w:rsidR="00CA7F26" w:rsidRPr="00CA7F26" w:rsidRDefault="00CA7F26" w:rsidP="00CA7F26">
      <w:pPr>
        <w:ind w:firstLine="709"/>
        <w:jc w:val="right"/>
        <w:rPr>
          <w:rFonts w:eastAsia="Times New Roman"/>
          <w:b/>
          <w:sz w:val="28"/>
          <w:szCs w:val="28"/>
        </w:rPr>
      </w:pPr>
    </w:p>
    <w:p w:rsidR="00CA7F26" w:rsidRPr="00CA7F26" w:rsidRDefault="00CA7F26" w:rsidP="00CA7F26">
      <w:pPr>
        <w:tabs>
          <w:tab w:val="left" w:pos="9921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CA7F26">
        <w:rPr>
          <w:rFonts w:eastAsia="Times New Roman"/>
          <w:b/>
          <w:bCs/>
          <w:sz w:val="28"/>
          <w:szCs w:val="28"/>
        </w:rPr>
        <w:t>Перечень главных администраторов доходов бюджета муниципального района «Беловский район» Курской области</w:t>
      </w:r>
    </w:p>
    <w:p w:rsidR="00CA7F26" w:rsidRPr="00CA7F26" w:rsidRDefault="00CA7F26" w:rsidP="00CA7F26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1044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2985"/>
        <w:gridCol w:w="6360"/>
      </w:tblGrid>
      <w:tr w:rsidR="00CA7F26" w:rsidRPr="00CA7F26" w:rsidTr="00F22C54">
        <w:trPr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7F26" w:rsidRPr="00CA7F26" w:rsidRDefault="00CA7F26" w:rsidP="00CA7F26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7F26" w:rsidRPr="00CA7F26" w:rsidRDefault="00CA7F26" w:rsidP="00CA7F26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CA7F26" w:rsidRPr="00CA7F26" w:rsidTr="00F22C54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7F26" w:rsidRPr="00CA7F26" w:rsidRDefault="00CA7F26" w:rsidP="00CA7F26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7F26" w:rsidRPr="00CA7F26" w:rsidRDefault="00CA7F26" w:rsidP="00CA7F26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6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26" w:rsidRPr="00CA7F26" w:rsidRDefault="00CA7F26" w:rsidP="00CA7F26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7F26" w:rsidRPr="00CA7F26" w:rsidRDefault="00CA7F26" w:rsidP="00CA7F26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F26" w:rsidRPr="00CA7F26" w:rsidRDefault="00CA7F26" w:rsidP="00CA7F26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F26" w:rsidRPr="00CA7F26" w:rsidRDefault="00CA7F26" w:rsidP="00CA7F26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048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048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1 12 01010 01 6000 120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1 12 01030 01 6000 120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Плата за сбросы загрязняющих веществ в водные </w:t>
            </w:r>
            <w:r w:rsidRPr="00CA7F26">
              <w:rPr>
                <w:rFonts w:eastAsia="Times New Roman"/>
                <w:sz w:val="28"/>
                <w:szCs w:val="28"/>
              </w:rPr>
              <w:br/>
              <w:t xml:space="preserve">объекты (федеральные государственные органы, </w:t>
            </w:r>
            <w:r w:rsidRPr="00CA7F26">
              <w:rPr>
                <w:rFonts w:eastAsia="Times New Roman"/>
                <w:sz w:val="28"/>
                <w:szCs w:val="28"/>
              </w:rPr>
              <w:br/>
              <w:t xml:space="preserve">Банк России, органы управления </w:t>
            </w:r>
            <w:r w:rsidRPr="00CA7F26">
              <w:rPr>
                <w:rFonts w:eastAsia="Times New Roman"/>
                <w:sz w:val="28"/>
                <w:szCs w:val="28"/>
              </w:rPr>
              <w:br/>
              <w:t>государственными внебюджетными фондами Российской Федерации)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048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1 12 01041 01 6000 120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1 12 01042 01 6000 120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Плата за размещение твердых коммунальных </w:t>
            </w:r>
            <w:r w:rsidRPr="00CA7F26">
              <w:rPr>
                <w:rFonts w:eastAsia="Times New Roman"/>
                <w:sz w:val="28"/>
                <w:szCs w:val="28"/>
              </w:rPr>
              <w:br/>
              <w:t xml:space="preserve">отходов (федеральные государственные органы, </w:t>
            </w:r>
            <w:r w:rsidRPr="00CA7F26">
              <w:rPr>
                <w:rFonts w:eastAsia="Times New Roman"/>
                <w:sz w:val="28"/>
                <w:szCs w:val="28"/>
              </w:rPr>
              <w:br/>
              <w:t xml:space="preserve">Банк России, органы управления </w:t>
            </w:r>
            <w:r w:rsidRPr="00CA7F26">
              <w:rPr>
                <w:rFonts w:eastAsia="Times New Roman"/>
                <w:sz w:val="28"/>
                <w:szCs w:val="28"/>
              </w:rPr>
              <w:br/>
              <w:t xml:space="preserve">государственными внебюджетными фондами </w:t>
            </w:r>
            <w:r w:rsidRPr="00CA7F26">
              <w:rPr>
                <w:rFonts w:eastAsia="Times New Roman"/>
                <w:sz w:val="28"/>
                <w:szCs w:val="28"/>
              </w:rPr>
              <w:br/>
              <w:t>Российской Федерации)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Федеральная налоговая служба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1 01 02010 01 0000 110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1 01 02020 01 0000 110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block_227" w:history="1">
              <w:r w:rsidRPr="00CA7F26">
                <w:rPr>
                  <w:rFonts w:eastAsia="Times New Roman"/>
                  <w:sz w:val="28"/>
                  <w:szCs w:val="28"/>
                  <w:u w:val="single"/>
                  <w:shd w:val="clear" w:color="auto" w:fill="FFFFFF"/>
                </w:rPr>
                <w:t>статьей 227</w:t>
              </w:r>
            </w:hyperlink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1 01 02030 01 0000 110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block_228" w:history="1">
              <w:r w:rsidRPr="00CA7F26">
                <w:rPr>
                  <w:rFonts w:eastAsia="Times New Roman"/>
                  <w:sz w:val="28"/>
                  <w:szCs w:val="28"/>
                  <w:u w:val="single"/>
                  <w:shd w:val="clear" w:color="auto" w:fill="FFFFFF"/>
                </w:rPr>
                <w:t>статьей 228</w:t>
              </w:r>
            </w:hyperlink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1 01 02040 01 0000 110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11" w:anchor="block_22701" w:history="1">
              <w:r w:rsidRPr="00CA7F26">
                <w:rPr>
                  <w:rFonts w:eastAsia="Times New Roman"/>
                  <w:sz w:val="28"/>
                  <w:szCs w:val="28"/>
                  <w:u w:val="single"/>
                  <w:shd w:val="clear" w:color="auto" w:fill="FFFFFF"/>
                </w:rPr>
                <w:t>статьей 227.1</w:t>
              </w:r>
            </w:hyperlink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1 01 02080 01 0000 110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1 01 02130 01 0000 110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1 01 02140 01 0000 110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превышающей 650 000 рублей)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1 03 02231 01 0000 110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Доходы от уплаты акцизов на дизельное топливо, </w:t>
            </w:r>
            <w:r w:rsidRPr="00CA7F26">
              <w:rPr>
                <w:rFonts w:eastAsia="Times New Roman"/>
                <w:sz w:val="28"/>
                <w:szCs w:val="28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1 03 02241 01 0000 110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1 03 02251 01 0000 110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1 03 02261 01 0000 110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1 05 01011 01 0000 110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1 05 01021 01 0000 110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685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6"/>
              <w:gridCol w:w="749"/>
            </w:tblGrid>
            <w:tr w:rsidR="00CA7F26" w:rsidRPr="00CA7F26">
              <w:trPr>
                <w:trHeight w:val="1271"/>
              </w:trPr>
              <w:tc>
                <w:tcPr>
                  <w:tcW w:w="6110" w:type="dxa"/>
                  <w:shd w:val="clear" w:color="auto" w:fill="FFFFFF"/>
                  <w:hideMark/>
                </w:tcPr>
                <w:p w:rsidR="00CA7F26" w:rsidRPr="00CA7F26" w:rsidRDefault="00CA7F26" w:rsidP="00CA7F26">
                  <w:pPr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CA7F26">
                    <w:rPr>
                      <w:rFonts w:eastAsia="Times New Roman"/>
                      <w:sz w:val="28"/>
                      <w:szCs w:val="28"/>
                    </w:rPr>
                    <w:t xml:space="preserve">Налог, взимаемый с налогоплательщиков, выбравших в качестве объекта налогообложения </w:t>
                  </w:r>
                  <w:r w:rsidRPr="00CA7F26">
                    <w:rPr>
                      <w:rFonts w:eastAsia="Times New Roman"/>
                      <w:sz w:val="28"/>
                      <w:szCs w:val="28"/>
                    </w:rPr>
                    <w:lastRenderedPageBreak/>
                    <w:t>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750" w:type="dxa"/>
                  <w:shd w:val="clear" w:color="auto" w:fill="FFFFFF"/>
                  <w:hideMark/>
                </w:tcPr>
                <w:p w:rsidR="00CA7F26" w:rsidRPr="00CA7F26" w:rsidRDefault="00CA7F26" w:rsidP="00CA7F26">
                  <w:pPr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1 05 01022 01 0000 110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1 05 02010 02 0000 110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1 05 03010 01 0000 110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1 05 04020 02 0000 110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1 08 03010 01 0000 110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188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Министерство внутренних дел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188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1 16 10123 01 0000 140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805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Комитет социального обеспечения Курской области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1 16 01053 01 0000 140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1 16 01063 01 0000 140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</w:t>
            </w:r>
            <w:r w:rsidRPr="00CA7F26">
              <w:rPr>
                <w:rFonts w:eastAsia="Times New Roman"/>
                <w:sz w:val="28"/>
                <w:szCs w:val="28"/>
              </w:rPr>
              <w:lastRenderedPageBreak/>
              <w:t>защите их прав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805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1 16 01203 01 0000 140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805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1 16 10123 01 0000 140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812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Комитет по управлению имуществом Курской области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1 11 05013 05 0000 120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847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Управление по обеспечению деятельности мировых судей Курской области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847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1 16 01073 01 0000 140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847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1 16 01083 01 0000 140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847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1 16 01133 01 0000 140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Административные штрафы, установленные Главой 13 Кодекса Российской Федерации об </w:t>
            </w:r>
            <w:r w:rsidRPr="00CA7F26">
              <w:rPr>
                <w:rFonts w:eastAsia="Times New Roman"/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847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1 16 01143 01 0000 140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847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1 16 01153 01 0000 140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CA7F26" w:rsidRPr="00CA7F26" w:rsidTr="00CA7F26">
        <w:trPr>
          <w:trHeight w:val="1622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847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1 16 01173 01 0000 140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847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1 16 01193 01 0000 140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847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1 16 01203 01 0000 140</w:t>
            </w:r>
          </w:p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A7F26" w:rsidRPr="00CA7F26" w:rsidTr="00CA7F26">
        <w:trPr>
          <w:trHeight w:val="271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CA7F26">
              <w:rPr>
                <w:rFonts w:eastAsia="Times New Roman"/>
                <w:b/>
                <w:sz w:val="28"/>
                <w:szCs w:val="28"/>
                <w:lang w:eastAsia="ar-SA"/>
              </w:rPr>
              <w:t>Администрация Беловского района Курской области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1 08 07150 01 0000 110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1 11 01050 05 0000 120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1 11 02085 05 0000 120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1 11 03050 05 0000 120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1 11 05025 05 0000 120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A7F26" w:rsidRPr="00CA7F26" w:rsidTr="00CA7F26">
        <w:trPr>
          <w:trHeight w:val="507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1 11 05026 05 0000 120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685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9"/>
              <w:gridCol w:w="746"/>
            </w:tblGrid>
            <w:tr w:rsidR="00CA7F26" w:rsidRPr="00CA7F26">
              <w:trPr>
                <w:trHeight w:val="908"/>
              </w:trPr>
              <w:tc>
                <w:tcPr>
                  <w:tcW w:w="6110" w:type="dxa"/>
                  <w:shd w:val="clear" w:color="auto" w:fill="FFFFFF"/>
                  <w:hideMark/>
                </w:tcPr>
                <w:p w:rsidR="00CA7F26" w:rsidRPr="00CA7F26" w:rsidRDefault="00CA7F26" w:rsidP="00CA7F26">
                  <w:pPr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CA7F26">
                    <w:rPr>
                      <w:rFonts w:eastAsia="Times New Roman"/>
                      <w:sz w:val="28"/>
                      <w:szCs w:val="28"/>
                    </w:rPr>
      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ч</w:t>
                  </w:r>
                  <w:r w:rsidRPr="00CA7F26">
                    <w:rPr>
                      <w:rFonts w:eastAsia="Times New Roman"/>
                      <w:sz w:val="28"/>
                      <w:szCs w:val="28"/>
                    </w:rPr>
                    <w:t>астков</w:t>
                  </w:r>
                </w:p>
              </w:tc>
              <w:tc>
                <w:tcPr>
                  <w:tcW w:w="746" w:type="dxa"/>
                  <w:shd w:val="clear" w:color="auto" w:fill="FFFFFF"/>
                  <w:hideMark/>
                </w:tcPr>
                <w:p w:rsidR="00CA7F26" w:rsidRPr="00CA7F26" w:rsidRDefault="00CA7F26" w:rsidP="00CA7F26">
                  <w:pPr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A7F26" w:rsidRPr="00CA7F26" w:rsidTr="00CA7F26">
        <w:trPr>
          <w:trHeight w:val="507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1 11 05027 05 0000 120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CA7F26" w:rsidRPr="00CA7F26" w:rsidTr="00CA7F26">
        <w:trPr>
          <w:trHeight w:val="507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1 11 05035 05 0000 120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1 11 05075 05 0000 120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Доходы от сдачи в аренду имущества, составляющего казну муниципальных районов (за </w:t>
            </w: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исключением земельных участков)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1 11 05013 05 0000 120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1 11 05093 05 0000 120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1 11 05313 05 0000 120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1 11 05325 05 0000 120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1 11 05326 05 0000 120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</w:t>
            </w: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которыми передано органам государственной власти субъектов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1 11 05410 05 0000 120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1 11 05430 05 0000 120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1 11 05420 05 0000 120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районов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</w:t>
            </w: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учреждений)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1 11 07015 05 0000 120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1 11 08050 05 0000 120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1 11 09015 05 0000 120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1 11 09025 05 0000 120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1 11 09035 05 0000 120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1 11 09045 05 0000 120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1 11 09080 05 0000 120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1 13 01075 05 0000 130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1 13 01540 05 0000 130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Плата за оказание услуг по присоединению </w:t>
            </w: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1 13 01995 05 0000 130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1 13 02065 05 0000 130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A7F26" w:rsidRPr="00CA7F26" w:rsidTr="00CA7F26">
        <w:trPr>
          <w:trHeight w:val="519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1 13 02995 05 0000 130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1 14 01050 05 0000 410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1 14 02052 05 0000 410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1 14 02053 05 0000 410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685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7"/>
              <w:gridCol w:w="608"/>
            </w:tblGrid>
            <w:tr w:rsidR="00CA7F26" w:rsidRPr="00CA7F26">
              <w:trPr>
                <w:trHeight w:val="1622"/>
              </w:trPr>
              <w:tc>
                <w:tcPr>
                  <w:tcW w:w="6252" w:type="dxa"/>
                  <w:shd w:val="clear" w:color="auto" w:fill="FFFFFF"/>
                  <w:hideMark/>
                </w:tcPr>
                <w:p w:rsidR="00CA7F26" w:rsidRPr="00CA7F26" w:rsidRDefault="00CA7F26" w:rsidP="00CA7F26">
                  <w:pPr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CA7F26">
                    <w:rPr>
                      <w:rFonts w:eastAsia="Times New Roman"/>
                      <w:sz w:val="28"/>
                      <w:szCs w:val="28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608" w:type="dxa"/>
                  <w:shd w:val="clear" w:color="auto" w:fill="FFFFFF"/>
                  <w:hideMark/>
                </w:tcPr>
                <w:p w:rsidR="00CA7F26" w:rsidRPr="00CA7F26" w:rsidRDefault="00CA7F26" w:rsidP="00CA7F26">
                  <w:pPr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1 14 02058 05 0000 410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1 14 02050 05 0000 440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1 14 02052 05 0000 440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</w:t>
            </w: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1 14 02053 05 0000 440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1 14 03050 05 0000 410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1 14 03050 05 0000 440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1 14 04050 05 0000 420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1 14 06013 05 0000 430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1 14 06025 05 0000 430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685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7"/>
              <w:gridCol w:w="608"/>
            </w:tblGrid>
            <w:tr w:rsidR="00CA7F26" w:rsidRPr="00CA7F26">
              <w:trPr>
                <w:trHeight w:val="1023"/>
              </w:trPr>
              <w:tc>
                <w:tcPr>
                  <w:tcW w:w="6252" w:type="dxa"/>
                  <w:shd w:val="clear" w:color="auto" w:fill="FFFFFF"/>
                  <w:hideMark/>
                </w:tcPr>
                <w:p w:rsidR="00CA7F26" w:rsidRPr="00CA7F26" w:rsidRDefault="00CA7F26" w:rsidP="00CA7F26">
                  <w:pPr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CA7F26">
                    <w:rPr>
                      <w:rFonts w:eastAsia="Times New Roman"/>
                      <w:sz w:val="28"/>
                      <w:szCs w:val="28"/>
                    </w:rPr>
      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608" w:type="dxa"/>
                  <w:shd w:val="clear" w:color="auto" w:fill="FFFFFF"/>
                  <w:hideMark/>
                </w:tcPr>
                <w:p w:rsidR="00CA7F26" w:rsidRPr="00CA7F26" w:rsidRDefault="00CA7F26" w:rsidP="00CA7F26">
                  <w:pPr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1 14 06033 05 0000 430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1 14 06045 05 0000 430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Доходы от продажи земельных участков, находящихся в собственности муниципальных районов, находящихся в пользовании бюджетных </w:t>
            </w: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и автономных учреждений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1 14 06313 05 0000 430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1 14 06325 05 0000 430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1 14 06326 05 0000 430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1 14 07030 05 0000 410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1 14 13050 05 0000 410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1 14 14040 05 0000 410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указанному имуществу)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1 14 14030 05 0000 440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Денежные средства, полученные от реализации </w:t>
            </w: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конфискованных в установленном порядке орудий охоты, рыболовства, заготовки древесины (за исключением орудий, изъятых в территориальном море, на континентальном шельфе и в исключительной экономической зоне Российской Федерации) и продукции незаконного природопользования, подлежащие зачислению в бюджет муниципального района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1 14 14040 05 0000 440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adjustRightInd w:val="0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материальных запасов по указанному имуществу)</w:t>
            </w:r>
          </w:p>
        </w:tc>
      </w:tr>
      <w:tr w:rsidR="00CA7F26" w:rsidRPr="00CA7F26" w:rsidTr="00CA7F26">
        <w:trPr>
          <w:trHeight w:val="487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1 15 02050 05 0000 140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CA7F26" w:rsidRPr="00CA7F26" w:rsidTr="00CA7F26">
        <w:trPr>
          <w:trHeight w:val="487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1 15 03050 05 0000 140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Сборы за выдачу лицензий органами местного самоуправления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1 16 07010 05 0000 140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1 16 07030 05 0000 140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1 16 07040 05 0000 140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1 16 07090 05 0000 140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1 16 09040 05 0000 140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1 16 10031 05 0000 140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1 16 10032 05 0000 140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1 16 10061 05 0000 140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1 16 10062 05 0000 140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1 16 10081 05 0000 140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</w:t>
            </w:r>
            <w:r w:rsidRPr="00CA7F26">
              <w:rPr>
                <w:rFonts w:eastAsia="Times New Roman"/>
                <w:sz w:val="28"/>
                <w:szCs w:val="28"/>
              </w:rPr>
              <w:lastRenderedPageBreak/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1 16 10082 05 0000 140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1 16 10100 05 0000 140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а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1 17 01050 05 0000 180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1 17 05050 05 0000 180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CA7F26" w:rsidRPr="00CA7F26" w:rsidTr="00CA7F26">
        <w:trPr>
          <w:trHeight w:val="552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1 17 14030 05  0000  150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CA7F26" w:rsidRPr="00CA7F26" w:rsidTr="00CA7F26">
        <w:trPr>
          <w:trHeight w:val="552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1 17 15030 05 0000 150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Инициативные платежи, зачисляемые в бюджеты муниципальных районов</w:t>
            </w:r>
          </w:p>
        </w:tc>
      </w:tr>
      <w:tr w:rsidR="00CA7F26" w:rsidRPr="00CA7F26" w:rsidTr="00CA7F26">
        <w:trPr>
          <w:trHeight w:val="552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1 18 01510 05 0000 150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CA7F26" w:rsidRPr="00CA7F26" w:rsidTr="00CA7F26">
        <w:trPr>
          <w:trHeight w:val="552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1 18 01520 05 0000 150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CA7F26" w:rsidRPr="00CA7F26" w:rsidTr="00CA7F26">
        <w:trPr>
          <w:trHeight w:val="552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1 18 02500 05 0000 150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2 02 15001 05 0000 150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2 02 15002 05 0000 150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2 02 19999 05 0000 150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2 02 20041 05 0000 150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</w:t>
            </w:r>
            <w:r w:rsidRPr="00CA7F26">
              <w:rPr>
                <w:rFonts w:eastAsia="Times New Roman"/>
                <w:sz w:val="28"/>
                <w:szCs w:val="28"/>
              </w:rPr>
              <w:lastRenderedPageBreak/>
              <w:t>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2 02 20079 05 0000 150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2 02 20216 05 0000 150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2 02 20298 05 0000 150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2 02 20301 05 0000 150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2 02 20302 05 0000 150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2 02 20303 05 0000 150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2 02 25027 05 0000 150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реализацию мероприятий </w:t>
            </w:r>
            <w:hyperlink r:id="rId12" w:anchor="/document/72216666/entry/1000" w:history="1">
              <w:r w:rsidRPr="00CA7F26">
                <w:rPr>
                  <w:rFonts w:eastAsia="Times New Roman"/>
                  <w:sz w:val="28"/>
                  <w:szCs w:val="28"/>
                  <w:u w:val="single"/>
                </w:rPr>
                <w:t>государственной программы</w:t>
              </w:r>
            </w:hyperlink>
            <w:r w:rsidRPr="00CA7F26">
              <w:rPr>
                <w:rFonts w:eastAsia="Times New Roman"/>
                <w:sz w:val="28"/>
                <w:szCs w:val="28"/>
              </w:rPr>
              <w:t> Российской Федерации "Доступная среда"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2 02 25028 05 0000 150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2 02 25098 05 0000 150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Субсидии бюджетам муниципальных районов на обновление материально-технической базы для </w:t>
            </w:r>
            <w:r w:rsidRPr="00CA7F26">
              <w:rPr>
                <w:rFonts w:eastAsia="Times New Roman"/>
                <w:sz w:val="28"/>
                <w:szCs w:val="28"/>
              </w:rPr>
              <w:lastRenderedPageBreak/>
              <w:t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2 02 25113 05 0000 150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2 02 25172 05 0000 150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оснащение (обновление материально-технической базы) оборудованием, средствами    обучения    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A7F26">
              <w:rPr>
                <w:rFonts w:eastAsia="Times New Roman"/>
                <w:sz w:val="28"/>
                <w:szCs w:val="28"/>
              </w:rPr>
              <w:t>воспитания общеобразовательных организаций, в том числе осуществляющих образовательную деятельность по адаптированным основным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A7F26">
              <w:rPr>
                <w:rFonts w:eastAsia="Times New Roman"/>
                <w:sz w:val="28"/>
                <w:szCs w:val="28"/>
              </w:rPr>
              <w:t>общеобразовательным программам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2 02 25179 05 0000 150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общеобразовательных организациях 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2 02 25213 05 0000 150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   образовательной    среды   и    развития цифровых навыков обучающихся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2 02 25229 05 0000 150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2 02 25230 05 0000 150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2 02 25232 05 0000 150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Субсидии бюджетам муниципальных районов на </w:t>
            </w:r>
            <w:r w:rsidRPr="00CA7F26">
              <w:rPr>
                <w:rFonts w:eastAsia="Times New Roman"/>
                <w:sz w:val="28"/>
                <w:szCs w:val="28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2 02 25243 05 0000 150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Субсидии бюджетам муниципальных районов на строительство и реконструкцию (модернизацию) объектов питьевого водоснабжения 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2 02 25256 05 0000 150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обеспечение реализации мероприятий по осуществлению единовременных компенсационных выплат учителям, прибывшим (переехавшим0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2 02 25304 05 0000 150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2 02 25467 05 0000 150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2 02 25497 05 0000 150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2 02 25511 05 0000 150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2 02 25519 05 0000 150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2 02 25555 05 0000 150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2 02 25576 05 0000 150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2 02 25750 05 0000 150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2 02 27112 05 0000 150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2 02 29000 05 0000 150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2 02 29999 05 0000 150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2 02 30013 05 0000 150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2 02 30021 05 0000 150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2 02 30024 05 0000 150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2 02 30027 05 0000 150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2 02 30029 05 0000 150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2 02 35082 05 0000 150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Субвенции бюджетам муниципальных районов на предоставление жилых помещений детям-сиротами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2 02 35120 05 0000 150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2 02 35250 05 0000 150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2 02 35302 05 0000 150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2 02 35303 05 0000 150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 xml:space="preserve">Субвенции бюджетам муниципальных районов на ежемесячное денежное вознаграждение за </w:t>
            </w:r>
            <w:r w:rsidRPr="00CA7F26">
              <w:rPr>
                <w:rFonts w:eastAsia="Times New Roman"/>
                <w:sz w:val="28"/>
                <w:szCs w:val="28"/>
              </w:rPr>
              <w:lastRenderedPageBreak/>
              <w:t>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2 02 35930 05 0000 150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2 02 36900 05 0000 150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2 02 39001 05 0000 150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2 02 39998 05 0000 150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Единая субвенция бюджетам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2 02 39999 05 0000 150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2 02 40014 05 0000 150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2 02 45160 05 0000 150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Межбюджетные трансферты, передаваемые бюджетам муниципальных районов на проведение Всероссийского форума профессиональной ориентации «ПроеКТОриЯ»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2 02 45303 05 0000 150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2 02 45519 05 0000 150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2 02 49001 05 0000 150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Межбюджетные трансферты, передаваемые бюджетам муниципальных районов, за счет </w:t>
            </w: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средств резервного фонда Правительства Российской Федерации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2 02 49999 05 0000 150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2 02 90065 05 0000 150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CA7F26">
              <w:rPr>
                <w:rFonts w:eastAsia="Times New Roman"/>
                <w:sz w:val="28"/>
                <w:szCs w:val="28"/>
                <w:shd w:val="clear" w:color="auto" w:fill="FFFFFF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2 07 05000 05 0000 150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2 07 05010 05 0000 150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2 07 05020 05 0000 150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2 07 05030 05 0000 150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2 08 05000 05 0000 150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2 18 45160 05 0000 150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Доходы бюджетов муниципальных районов от возврата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поселений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2 19 60010 05 0000 150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b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napToGrid w:val="0"/>
                <w:sz w:val="28"/>
                <w:szCs w:val="28"/>
              </w:rPr>
              <w:t>004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26" w:rsidRPr="00CA7F26" w:rsidRDefault="00CA7F26" w:rsidP="00CA7F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A7F26">
              <w:rPr>
                <w:rFonts w:eastAsia="Times New Roman"/>
                <w:b/>
                <w:sz w:val="28"/>
                <w:szCs w:val="28"/>
              </w:rPr>
              <w:t>Управление образования администрации Беловского района Курской области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1 13 01995 05 0000 130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lastRenderedPageBreak/>
              <w:t>004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1 13 02995 05 0000 130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1 16 07090 05 0000 140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1 17 01050 05 0000 180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1 17 15030 05 0000 150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Инициативные платежи, зачисляемые в бюджеты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004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2 07 05020 05 0000 150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A7F26" w:rsidRPr="00CA7F26" w:rsidTr="00CA7F26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CA7F26">
              <w:rPr>
                <w:rFonts w:eastAsia="Times New Roman"/>
                <w:snapToGrid w:val="0"/>
                <w:sz w:val="28"/>
                <w:szCs w:val="28"/>
              </w:rPr>
              <w:t>004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2 07 05030 05 0000 150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7F26" w:rsidRPr="00CA7F26" w:rsidRDefault="00CA7F26" w:rsidP="00CA7F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A7F26">
              <w:rPr>
                <w:rFonts w:eastAsia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</w:tbl>
    <w:p w:rsidR="00CA7F26" w:rsidRPr="00CA7F26" w:rsidRDefault="00CA7F26" w:rsidP="00CA7F26">
      <w:pPr>
        <w:ind w:firstLine="709"/>
        <w:jc w:val="center"/>
        <w:rPr>
          <w:rFonts w:eastAsia="Times New Roman"/>
          <w:sz w:val="28"/>
          <w:szCs w:val="28"/>
        </w:rPr>
      </w:pPr>
    </w:p>
    <w:p w:rsidR="00945C30" w:rsidRPr="00CA7F26" w:rsidRDefault="00945C30" w:rsidP="00FA1355">
      <w:pPr>
        <w:jc w:val="both"/>
        <w:rPr>
          <w:rFonts w:eastAsia="Times New Roman"/>
          <w:b/>
          <w:sz w:val="28"/>
          <w:szCs w:val="28"/>
          <w:lang w:eastAsia="zh-CN"/>
        </w:rPr>
      </w:pPr>
    </w:p>
    <w:sectPr w:rsidR="00945C30" w:rsidRPr="00CA7F26" w:rsidSect="00CA7F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11" w:rsidRDefault="00E11911" w:rsidP="008C554A">
      <w:r>
        <w:separator/>
      </w:r>
    </w:p>
  </w:endnote>
  <w:endnote w:type="continuationSeparator" w:id="0">
    <w:p w:rsidR="00E11911" w:rsidRDefault="00E11911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A4" w:rsidRDefault="00E1191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A4" w:rsidRPr="00F50CED" w:rsidRDefault="00E11911" w:rsidP="00F50CE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A4" w:rsidRDefault="00E1191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11" w:rsidRDefault="00E11911" w:rsidP="008C554A">
      <w:r>
        <w:separator/>
      </w:r>
    </w:p>
  </w:footnote>
  <w:footnote w:type="continuationSeparator" w:id="0">
    <w:p w:rsidR="00E11911" w:rsidRDefault="00E11911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A4" w:rsidRDefault="00E1191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A4" w:rsidRPr="00F50CED" w:rsidRDefault="00E11911" w:rsidP="00F50CE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A4" w:rsidRDefault="00E1191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 w15:restartNumberingAfterBreak="0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 w15:restartNumberingAfterBreak="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0"/>
  </w:num>
  <w:num w:numId="5">
    <w:abstractNumId w:val="18"/>
  </w:num>
  <w:num w:numId="6">
    <w:abstractNumId w:val="7"/>
  </w:num>
  <w:num w:numId="7">
    <w:abstractNumId w:val="24"/>
  </w:num>
  <w:num w:numId="8">
    <w:abstractNumId w:val="25"/>
  </w:num>
  <w:num w:numId="9">
    <w:abstractNumId w:val="22"/>
  </w:num>
  <w:num w:numId="10">
    <w:abstractNumId w:val="6"/>
  </w:num>
  <w:num w:numId="11">
    <w:abstractNumId w:val="3"/>
  </w:num>
  <w:num w:numId="12">
    <w:abstractNumId w:val="17"/>
  </w:num>
  <w:num w:numId="13">
    <w:abstractNumId w:val="19"/>
  </w:num>
  <w:num w:numId="14">
    <w:abstractNumId w:val="11"/>
  </w:num>
  <w:num w:numId="15">
    <w:abstractNumId w:val="1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8"/>
  </w:num>
  <w:num w:numId="20">
    <w:abstractNumId w:val="12"/>
  </w:num>
  <w:num w:numId="21">
    <w:abstractNumId w:val="13"/>
  </w:num>
  <w:num w:numId="22">
    <w:abstractNumId w:val="0"/>
  </w:num>
  <w:num w:numId="23">
    <w:abstractNumId w:val="20"/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F7"/>
    <w:rsid w:val="000156D6"/>
    <w:rsid w:val="00017B22"/>
    <w:rsid w:val="00017FEC"/>
    <w:rsid w:val="00024C76"/>
    <w:rsid w:val="000264BC"/>
    <w:rsid w:val="00030878"/>
    <w:rsid w:val="00031CB9"/>
    <w:rsid w:val="00036386"/>
    <w:rsid w:val="00040F21"/>
    <w:rsid w:val="00040F5C"/>
    <w:rsid w:val="00042D40"/>
    <w:rsid w:val="0005263F"/>
    <w:rsid w:val="0005377B"/>
    <w:rsid w:val="0005519A"/>
    <w:rsid w:val="0005677B"/>
    <w:rsid w:val="00057A44"/>
    <w:rsid w:val="00057E45"/>
    <w:rsid w:val="00061F35"/>
    <w:rsid w:val="00063795"/>
    <w:rsid w:val="00064898"/>
    <w:rsid w:val="0006541F"/>
    <w:rsid w:val="00066A0A"/>
    <w:rsid w:val="00066D60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52B8"/>
    <w:rsid w:val="00096542"/>
    <w:rsid w:val="00097477"/>
    <w:rsid w:val="000A23F3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6B3"/>
    <w:rsid w:val="000C7CF3"/>
    <w:rsid w:val="000D271C"/>
    <w:rsid w:val="000D2CB5"/>
    <w:rsid w:val="000D4349"/>
    <w:rsid w:val="000D5889"/>
    <w:rsid w:val="000D7253"/>
    <w:rsid w:val="000E2E7F"/>
    <w:rsid w:val="000E3134"/>
    <w:rsid w:val="000F0209"/>
    <w:rsid w:val="000F3529"/>
    <w:rsid w:val="000F465B"/>
    <w:rsid w:val="000F5936"/>
    <w:rsid w:val="000F6CF8"/>
    <w:rsid w:val="00100DEA"/>
    <w:rsid w:val="00102517"/>
    <w:rsid w:val="00102D5D"/>
    <w:rsid w:val="00106040"/>
    <w:rsid w:val="00113712"/>
    <w:rsid w:val="00113C3E"/>
    <w:rsid w:val="00116E16"/>
    <w:rsid w:val="00117CE8"/>
    <w:rsid w:val="00117CF8"/>
    <w:rsid w:val="00117E1A"/>
    <w:rsid w:val="00122004"/>
    <w:rsid w:val="00123A50"/>
    <w:rsid w:val="00123CC4"/>
    <w:rsid w:val="001269A9"/>
    <w:rsid w:val="00126DCB"/>
    <w:rsid w:val="00130017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138"/>
    <w:rsid w:val="0016683C"/>
    <w:rsid w:val="0016748E"/>
    <w:rsid w:val="00171BDB"/>
    <w:rsid w:val="00175A2D"/>
    <w:rsid w:val="00182E7B"/>
    <w:rsid w:val="00184791"/>
    <w:rsid w:val="00185247"/>
    <w:rsid w:val="00190817"/>
    <w:rsid w:val="001913EC"/>
    <w:rsid w:val="001A196E"/>
    <w:rsid w:val="001A5D3F"/>
    <w:rsid w:val="001B0498"/>
    <w:rsid w:val="001B0A9E"/>
    <w:rsid w:val="001B1111"/>
    <w:rsid w:val="001B20BF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E52"/>
    <w:rsid w:val="001E2E82"/>
    <w:rsid w:val="001E30A7"/>
    <w:rsid w:val="001E5825"/>
    <w:rsid w:val="001E6CED"/>
    <w:rsid w:val="001F11AB"/>
    <w:rsid w:val="002037FF"/>
    <w:rsid w:val="00203DF5"/>
    <w:rsid w:val="00205420"/>
    <w:rsid w:val="002058A3"/>
    <w:rsid w:val="00206DF3"/>
    <w:rsid w:val="0021092B"/>
    <w:rsid w:val="00211297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160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629DA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D74BF"/>
    <w:rsid w:val="002E1229"/>
    <w:rsid w:val="002E15F0"/>
    <w:rsid w:val="002E316F"/>
    <w:rsid w:val="002F0201"/>
    <w:rsid w:val="002F02FA"/>
    <w:rsid w:val="002F14EC"/>
    <w:rsid w:val="002F429D"/>
    <w:rsid w:val="002F617E"/>
    <w:rsid w:val="002F7D42"/>
    <w:rsid w:val="003065B9"/>
    <w:rsid w:val="00310A3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5CB"/>
    <w:rsid w:val="0033098E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4BF7"/>
    <w:rsid w:val="003755DC"/>
    <w:rsid w:val="003760FD"/>
    <w:rsid w:val="00383E10"/>
    <w:rsid w:val="00385077"/>
    <w:rsid w:val="00386264"/>
    <w:rsid w:val="00392EBC"/>
    <w:rsid w:val="00393607"/>
    <w:rsid w:val="00397914"/>
    <w:rsid w:val="003A0EC1"/>
    <w:rsid w:val="003A24B8"/>
    <w:rsid w:val="003A30B4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4245"/>
    <w:rsid w:val="003D6805"/>
    <w:rsid w:val="003E065F"/>
    <w:rsid w:val="003E1577"/>
    <w:rsid w:val="003E40F7"/>
    <w:rsid w:val="003E7F63"/>
    <w:rsid w:val="003F0F7E"/>
    <w:rsid w:val="003F169D"/>
    <w:rsid w:val="003F1C2D"/>
    <w:rsid w:val="003F393C"/>
    <w:rsid w:val="003F40EE"/>
    <w:rsid w:val="00404C59"/>
    <w:rsid w:val="004059F7"/>
    <w:rsid w:val="00407512"/>
    <w:rsid w:val="00410DF2"/>
    <w:rsid w:val="004160C3"/>
    <w:rsid w:val="004167B4"/>
    <w:rsid w:val="00416FA0"/>
    <w:rsid w:val="00417C25"/>
    <w:rsid w:val="004204CB"/>
    <w:rsid w:val="00420BF5"/>
    <w:rsid w:val="00422211"/>
    <w:rsid w:val="00423FAB"/>
    <w:rsid w:val="00425F75"/>
    <w:rsid w:val="004262BB"/>
    <w:rsid w:val="00430D75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227A"/>
    <w:rsid w:val="00453B43"/>
    <w:rsid w:val="004559E2"/>
    <w:rsid w:val="00460654"/>
    <w:rsid w:val="00462C62"/>
    <w:rsid w:val="00462E93"/>
    <w:rsid w:val="004639A5"/>
    <w:rsid w:val="00464EF5"/>
    <w:rsid w:val="0046641B"/>
    <w:rsid w:val="00466A05"/>
    <w:rsid w:val="00470F75"/>
    <w:rsid w:val="00471079"/>
    <w:rsid w:val="00472D38"/>
    <w:rsid w:val="004730A2"/>
    <w:rsid w:val="00473D68"/>
    <w:rsid w:val="00476C81"/>
    <w:rsid w:val="004774A6"/>
    <w:rsid w:val="00483079"/>
    <w:rsid w:val="00483D8D"/>
    <w:rsid w:val="00490BCF"/>
    <w:rsid w:val="00491027"/>
    <w:rsid w:val="00493D06"/>
    <w:rsid w:val="00494B62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5361"/>
    <w:rsid w:val="004B608C"/>
    <w:rsid w:val="004B7891"/>
    <w:rsid w:val="004B7A11"/>
    <w:rsid w:val="004C0D2E"/>
    <w:rsid w:val="004C0EEE"/>
    <w:rsid w:val="004C1359"/>
    <w:rsid w:val="004C1836"/>
    <w:rsid w:val="004C3691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267F"/>
    <w:rsid w:val="00594435"/>
    <w:rsid w:val="00595535"/>
    <w:rsid w:val="0059656E"/>
    <w:rsid w:val="005969A6"/>
    <w:rsid w:val="0059751B"/>
    <w:rsid w:val="005A08CF"/>
    <w:rsid w:val="005B19D1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4E0"/>
    <w:rsid w:val="00604D74"/>
    <w:rsid w:val="0060569D"/>
    <w:rsid w:val="00605861"/>
    <w:rsid w:val="00611028"/>
    <w:rsid w:val="0061246E"/>
    <w:rsid w:val="00616483"/>
    <w:rsid w:val="00617A53"/>
    <w:rsid w:val="006211CD"/>
    <w:rsid w:val="006217FE"/>
    <w:rsid w:val="006218F8"/>
    <w:rsid w:val="00623167"/>
    <w:rsid w:val="00626277"/>
    <w:rsid w:val="0062633E"/>
    <w:rsid w:val="00630AB0"/>
    <w:rsid w:val="00631FFC"/>
    <w:rsid w:val="006409A2"/>
    <w:rsid w:val="0064436E"/>
    <w:rsid w:val="00645047"/>
    <w:rsid w:val="006450AF"/>
    <w:rsid w:val="00646467"/>
    <w:rsid w:val="00650BA4"/>
    <w:rsid w:val="0065281A"/>
    <w:rsid w:val="0065308C"/>
    <w:rsid w:val="00653110"/>
    <w:rsid w:val="0065421C"/>
    <w:rsid w:val="00654C8A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449C"/>
    <w:rsid w:val="006D04EF"/>
    <w:rsid w:val="006D0B4E"/>
    <w:rsid w:val="006D258D"/>
    <w:rsid w:val="006D5E35"/>
    <w:rsid w:val="006D6A70"/>
    <w:rsid w:val="006D766A"/>
    <w:rsid w:val="006D7E5A"/>
    <w:rsid w:val="006E042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076E0"/>
    <w:rsid w:val="00707C67"/>
    <w:rsid w:val="0071438F"/>
    <w:rsid w:val="0071515B"/>
    <w:rsid w:val="00715430"/>
    <w:rsid w:val="00722C82"/>
    <w:rsid w:val="00723E25"/>
    <w:rsid w:val="007244C4"/>
    <w:rsid w:val="00725168"/>
    <w:rsid w:val="00727139"/>
    <w:rsid w:val="007308E0"/>
    <w:rsid w:val="0073539A"/>
    <w:rsid w:val="00735423"/>
    <w:rsid w:val="007364D4"/>
    <w:rsid w:val="00737C66"/>
    <w:rsid w:val="00740611"/>
    <w:rsid w:val="007429EB"/>
    <w:rsid w:val="00743CD9"/>
    <w:rsid w:val="0074578C"/>
    <w:rsid w:val="00745795"/>
    <w:rsid w:val="007477F8"/>
    <w:rsid w:val="00751FB5"/>
    <w:rsid w:val="00754FDD"/>
    <w:rsid w:val="007636CA"/>
    <w:rsid w:val="007647C3"/>
    <w:rsid w:val="0076537A"/>
    <w:rsid w:val="007661BE"/>
    <w:rsid w:val="00766F35"/>
    <w:rsid w:val="0077139D"/>
    <w:rsid w:val="00775D31"/>
    <w:rsid w:val="007766A0"/>
    <w:rsid w:val="00781F39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5DA0"/>
    <w:rsid w:val="007D1CBA"/>
    <w:rsid w:val="007D30F5"/>
    <w:rsid w:val="007E3327"/>
    <w:rsid w:val="007E40C0"/>
    <w:rsid w:val="007E547D"/>
    <w:rsid w:val="007E5723"/>
    <w:rsid w:val="007E63A3"/>
    <w:rsid w:val="007F0239"/>
    <w:rsid w:val="007F221E"/>
    <w:rsid w:val="007F227E"/>
    <w:rsid w:val="007F25E9"/>
    <w:rsid w:val="007F29A9"/>
    <w:rsid w:val="007F4D08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F4C"/>
    <w:rsid w:val="00807722"/>
    <w:rsid w:val="00812445"/>
    <w:rsid w:val="008124CB"/>
    <w:rsid w:val="00812C7B"/>
    <w:rsid w:val="00814751"/>
    <w:rsid w:val="0081689C"/>
    <w:rsid w:val="00817C0F"/>
    <w:rsid w:val="0082117A"/>
    <w:rsid w:val="00821708"/>
    <w:rsid w:val="00822C12"/>
    <w:rsid w:val="0082612F"/>
    <w:rsid w:val="00826E13"/>
    <w:rsid w:val="00827F7B"/>
    <w:rsid w:val="0083018A"/>
    <w:rsid w:val="00834E1D"/>
    <w:rsid w:val="008356E4"/>
    <w:rsid w:val="00836BAF"/>
    <w:rsid w:val="00842E9E"/>
    <w:rsid w:val="00842F65"/>
    <w:rsid w:val="00855078"/>
    <w:rsid w:val="00857C69"/>
    <w:rsid w:val="00862E0C"/>
    <w:rsid w:val="0086449F"/>
    <w:rsid w:val="008652CD"/>
    <w:rsid w:val="00871AD7"/>
    <w:rsid w:val="00872812"/>
    <w:rsid w:val="00873A64"/>
    <w:rsid w:val="00874365"/>
    <w:rsid w:val="00874D0D"/>
    <w:rsid w:val="008758A5"/>
    <w:rsid w:val="0087738D"/>
    <w:rsid w:val="00883760"/>
    <w:rsid w:val="0088572E"/>
    <w:rsid w:val="00886959"/>
    <w:rsid w:val="008901D8"/>
    <w:rsid w:val="00890BEC"/>
    <w:rsid w:val="0089110A"/>
    <w:rsid w:val="008A0414"/>
    <w:rsid w:val="008A11E6"/>
    <w:rsid w:val="008A16B2"/>
    <w:rsid w:val="008A2580"/>
    <w:rsid w:val="008A65FC"/>
    <w:rsid w:val="008A781B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31AE"/>
    <w:rsid w:val="009555B7"/>
    <w:rsid w:val="00956980"/>
    <w:rsid w:val="0096088A"/>
    <w:rsid w:val="00960DBA"/>
    <w:rsid w:val="009616E2"/>
    <w:rsid w:val="009624F2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20AD"/>
    <w:rsid w:val="00992923"/>
    <w:rsid w:val="0099529D"/>
    <w:rsid w:val="00995801"/>
    <w:rsid w:val="00995D35"/>
    <w:rsid w:val="00995D96"/>
    <w:rsid w:val="009A1D41"/>
    <w:rsid w:val="009A1E49"/>
    <w:rsid w:val="009A1FE8"/>
    <w:rsid w:val="009A203A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4C57"/>
    <w:rsid w:val="009E0200"/>
    <w:rsid w:val="009E1BA3"/>
    <w:rsid w:val="009E4475"/>
    <w:rsid w:val="009E5F4C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14C5"/>
    <w:rsid w:val="00A03464"/>
    <w:rsid w:val="00A05A14"/>
    <w:rsid w:val="00A133FA"/>
    <w:rsid w:val="00A150C7"/>
    <w:rsid w:val="00A15189"/>
    <w:rsid w:val="00A15A4C"/>
    <w:rsid w:val="00A16005"/>
    <w:rsid w:val="00A1635A"/>
    <w:rsid w:val="00A238EA"/>
    <w:rsid w:val="00A247FA"/>
    <w:rsid w:val="00A30C9D"/>
    <w:rsid w:val="00A31971"/>
    <w:rsid w:val="00A33D2C"/>
    <w:rsid w:val="00A33E2B"/>
    <w:rsid w:val="00A355BB"/>
    <w:rsid w:val="00A3590F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2189"/>
    <w:rsid w:val="00A82909"/>
    <w:rsid w:val="00A83EEC"/>
    <w:rsid w:val="00A85AA4"/>
    <w:rsid w:val="00A86321"/>
    <w:rsid w:val="00A92808"/>
    <w:rsid w:val="00A9454E"/>
    <w:rsid w:val="00A946B9"/>
    <w:rsid w:val="00A94B28"/>
    <w:rsid w:val="00AA0483"/>
    <w:rsid w:val="00AA32D0"/>
    <w:rsid w:val="00AA4DF3"/>
    <w:rsid w:val="00AA5B5D"/>
    <w:rsid w:val="00AA6311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6724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6007"/>
    <w:rsid w:val="00B004DF"/>
    <w:rsid w:val="00B0189E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4021"/>
    <w:rsid w:val="00B44F17"/>
    <w:rsid w:val="00B45038"/>
    <w:rsid w:val="00B47112"/>
    <w:rsid w:val="00B50319"/>
    <w:rsid w:val="00B50D22"/>
    <w:rsid w:val="00B5186A"/>
    <w:rsid w:val="00B51C9D"/>
    <w:rsid w:val="00B5220D"/>
    <w:rsid w:val="00B524D6"/>
    <w:rsid w:val="00B5396D"/>
    <w:rsid w:val="00B53A50"/>
    <w:rsid w:val="00B545A8"/>
    <w:rsid w:val="00B54E63"/>
    <w:rsid w:val="00B563CE"/>
    <w:rsid w:val="00B57D3A"/>
    <w:rsid w:val="00B60E25"/>
    <w:rsid w:val="00B6302C"/>
    <w:rsid w:val="00B6340F"/>
    <w:rsid w:val="00B646E3"/>
    <w:rsid w:val="00B65C67"/>
    <w:rsid w:val="00B6693D"/>
    <w:rsid w:val="00B7147C"/>
    <w:rsid w:val="00B73BB2"/>
    <w:rsid w:val="00B75E40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E04E1"/>
    <w:rsid w:val="00BE0ED0"/>
    <w:rsid w:val="00BE26C3"/>
    <w:rsid w:val="00BE323C"/>
    <w:rsid w:val="00BE3AA9"/>
    <w:rsid w:val="00BE592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4011"/>
    <w:rsid w:val="00C11D2F"/>
    <w:rsid w:val="00C1221B"/>
    <w:rsid w:val="00C12415"/>
    <w:rsid w:val="00C12C0E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14B5"/>
    <w:rsid w:val="00C824EC"/>
    <w:rsid w:val="00C82A14"/>
    <w:rsid w:val="00C83702"/>
    <w:rsid w:val="00C8592B"/>
    <w:rsid w:val="00C917B1"/>
    <w:rsid w:val="00C93914"/>
    <w:rsid w:val="00C93E2D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1631"/>
    <w:rsid w:val="00D024CC"/>
    <w:rsid w:val="00D03BD0"/>
    <w:rsid w:val="00D04944"/>
    <w:rsid w:val="00D05DB2"/>
    <w:rsid w:val="00D10B67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588A"/>
    <w:rsid w:val="00D3614F"/>
    <w:rsid w:val="00D40AB7"/>
    <w:rsid w:val="00D40EF9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25BC"/>
    <w:rsid w:val="00D85FB4"/>
    <w:rsid w:val="00D86C78"/>
    <w:rsid w:val="00D90B96"/>
    <w:rsid w:val="00D90FA9"/>
    <w:rsid w:val="00D9535B"/>
    <w:rsid w:val="00D95572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4E2F"/>
    <w:rsid w:val="00DD7CED"/>
    <w:rsid w:val="00DE0C7A"/>
    <w:rsid w:val="00DE2F9F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33C6"/>
    <w:rsid w:val="00E03957"/>
    <w:rsid w:val="00E03C7B"/>
    <w:rsid w:val="00E04402"/>
    <w:rsid w:val="00E05D87"/>
    <w:rsid w:val="00E06CA8"/>
    <w:rsid w:val="00E0798F"/>
    <w:rsid w:val="00E11544"/>
    <w:rsid w:val="00E11911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ACF"/>
    <w:rsid w:val="00E50811"/>
    <w:rsid w:val="00E512E6"/>
    <w:rsid w:val="00E538C9"/>
    <w:rsid w:val="00E53994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7183"/>
    <w:rsid w:val="00E77BDF"/>
    <w:rsid w:val="00E81BC3"/>
    <w:rsid w:val="00E8329D"/>
    <w:rsid w:val="00E85662"/>
    <w:rsid w:val="00E86BE3"/>
    <w:rsid w:val="00E87A93"/>
    <w:rsid w:val="00E92B27"/>
    <w:rsid w:val="00E943DA"/>
    <w:rsid w:val="00E969BB"/>
    <w:rsid w:val="00E9770D"/>
    <w:rsid w:val="00EA0594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0D75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50C5"/>
    <w:rsid w:val="00FD146E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63A3"/>
  <w15:docId w15:val="{3E424E4D-A0CF-4E3A-A02C-D35DDE26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Заголовок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6">
    <w:name w:val="Таблица простая 2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/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4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5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/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2f3">
    <w:name w:val="Заголовок2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4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7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c">
    <w:name w:val="Plain Text"/>
    <w:basedOn w:val="a0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d">
    <w:name w:val="Текст Знак"/>
    <w:basedOn w:val="a1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8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e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4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0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2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1">
    <w:name w:val="Подпись к таблице_"/>
    <w:link w:val="afffffff2"/>
    <w:rsid w:val="005367B1"/>
    <w:rPr>
      <w:noProof/>
      <w:sz w:val="14"/>
      <w:szCs w:val="14"/>
      <w:shd w:val="clear" w:color="auto" w:fill="FFFFFF"/>
    </w:rPr>
  </w:style>
  <w:style w:type="paragraph" w:customStyle="1" w:styleId="afffffff2">
    <w:name w:val="Подпись к таблице"/>
    <w:basedOn w:val="a0"/>
    <w:link w:val="afffffff1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3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/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/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4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5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9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/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5">
    <w:name w:val="Нет списка31"/>
    <w:next w:val="a3"/>
    <w:uiPriority w:val="99"/>
    <w:semiHidden/>
    <w:unhideWhenUsed/>
    <w:rsid w:val="00C446C9"/>
  </w:style>
  <w:style w:type="character" w:styleId="afffffff6">
    <w:name w:val="annotation reference"/>
    <w:uiPriority w:val="99"/>
    <w:rsid w:val="00C446C9"/>
    <w:rPr>
      <w:sz w:val="16"/>
      <w:szCs w:val="16"/>
    </w:rPr>
  </w:style>
  <w:style w:type="paragraph" w:customStyle="1" w:styleId="afffffff7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a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f8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6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9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a">
    <w:name w:val="Текст абзаца"/>
    <w:basedOn w:val="a0"/>
    <w:link w:val="afffffffb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b">
    <w:name w:val="Текст абзаца Знак"/>
    <w:link w:val="afffffffa"/>
    <w:rsid w:val="00CD6740"/>
    <w:rPr>
      <w:rFonts w:eastAsia="Times New Roman"/>
      <w:sz w:val="24"/>
      <w:szCs w:val="24"/>
    </w:rPr>
  </w:style>
  <w:style w:type="character" w:styleId="afffffffc">
    <w:name w:val="Placeholder Text"/>
    <w:basedOn w:val="a1"/>
    <w:uiPriority w:val="99"/>
    <w:semiHidden/>
    <w:rsid w:val="00CD6740"/>
    <w:rPr>
      <w:color w:val="808080"/>
    </w:rPr>
  </w:style>
  <w:style w:type="paragraph" w:styleId="afffffffd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e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5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0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1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2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900200/db7e2a5b27b24b21243595c9750b1ff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10900200/e105bca11c9907fc3c0b2c78485b46b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900200/547f2ff61c70801cbfccfc47eae5ced7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634E-480A-42F0-9DBB-B393FC7E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6681</Words>
  <Characters>38084</Characters>
  <Application>Microsoft Office Word</Application>
  <DocSecurity>0</DocSecurity>
  <Lines>317</Lines>
  <Paragraphs>89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24</cp:revision>
  <cp:lastPrinted>2023-12-15T12:32:00Z</cp:lastPrinted>
  <dcterms:created xsi:type="dcterms:W3CDTF">2023-12-12T05:42:00Z</dcterms:created>
  <dcterms:modified xsi:type="dcterms:W3CDTF">2023-12-21T11:59:00Z</dcterms:modified>
</cp:coreProperties>
</file>