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</w:t>
      </w:r>
      <w:r w:rsidR="001B749B">
        <w:rPr>
          <w:b/>
          <w:bCs/>
          <w:color w:val="000000"/>
          <w:szCs w:val="28"/>
        </w:rPr>
        <w:t>Беличанский сельсовет</w:t>
      </w:r>
      <w:r>
        <w:rPr>
          <w:b/>
          <w:bCs/>
          <w:color w:val="000000"/>
          <w:szCs w:val="28"/>
        </w:rPr>
        <w:t>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39C">
        <w:rPr>
          <w:rFonts w:ascii="Times New Roman" w:hAnsi="Times New Roman" w:cs="Times New Roman"/>
          <w:color w:val="000000"/>
          <w:sz w:val="28"/>
          <w:szCs w:val="28"/>
        </w:rPr>
        <w:t>п.ст. Сосновый Бор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7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16F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6F539C">
        <w:rPr>
          <w:rFonts w:ascii="Times New Roman" w:hAnsi="Times New Roman" w:cs="Times New Roman"/>
          <w:color w:val="000000"/>
          <w:sz w:val="28"/>
          <w:szCs w:val="28"/>
        </w:rPr>
        <w:t>дома №5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r w:rsidR="006F539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1B74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  <w:r w:rsidR="001B749B">
        <w:rPr>
          <w:rFonts w:ascii="Times New Roman" w:hAnsi="Times New Roman" w:cs="Times New Roman"/>
          <w:b/>
          <w:sz w:val="28"/>
          <w:szCs w:val="28"/>
        </w:rPr>
        <w:t>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>, все желающие могли ознакомиться с 12 декабря  2018 года по 08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жители </w:t>
      </w:r>
      <w:r w:rsidR="006F539C">
        <w:rPr>
          <w:rFonts w:ascii="Times New Roman" w:hAnsi="Times New Roman" w:cs="Times New Roman"/>
          <w:sz w:val="28"/>
          <w:szCs w:val="28"/>
        </w:rPr>
        <w:t>п.ст. Сосновый Бор  –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53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1B749B" w:rsidP="001B749B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1.</w:t>
      </w:r>
      <w:r w:rsidR="00EB5225"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3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53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0E3589"/>
    <w:multiLevelType w:val="hybridMultilevel"/>
    <w:tmpl w:val="16F6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1B749B"/>
    <w:rsid w:val="00435667"/>
    <w:rsid w:val="00586305"/>
    <w:rsid w:val="006C3C52"/>
    <w:rsid w:val="006F539C"/>
    <w:rsid w:val="007C52FD"/>
    <w:rsid w:val="00AC343F"/>
    <w:rsid w:val="00B7316F"/>
    <w:rsid w:val="00D36F84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4618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2019-02-11T14:04:00Z</cp:lastPrinted>
  <dcterms:created xsi:type="dcterms:W3CDTF">2019-02-20T09:12:00Z</dcterms:created>
  <dcterms:modified xsi:type="dcterms:W3CDTF">2019-02-20T09:12:00Z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